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F" w:rsidRPr="00DD581F" w:rsidRDefault="00DD581F" w:rsidP="00DD58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 xml:space="preserve">AL COMUNE DI </w:t>
      </w:r>
      <w:r w:rsidRPr="00DD581F">
        <w:rPr>
          <w:rFonts w:cstheme="minorHAnsi"/>
          <w:b/>
          <w:bCs/>
          <w:sz w:val="24"/>
          <w:szCs w:val="24"/>
        </w:rPr>
        <w:t>POPPI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>UFFICIO TRIBUTI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 xml:space="preserve">Oggetto: </w:t>
      </w:r>
      <w:r w:rsidR="009C6D0D">
        <w:rPr>
          <w:rFonts w:cstheme="minorHAnsi"/>
          <w:b/>
          <w:bCs/>
          <w:sz w:val="24"/>
          <w:szCs w:val="24"/>
        </w:rPr>
        <w:t xml:space="preserve">RICHIESTA </w:t>
      </w:r>
      <w:r w:rsidR="009C6D0D" w:rsidRPr="00DD581F">
        <w:rPr>
          <w:rFonts w:cstheme="minorHAnsi"/>
          <w:b/>
          <w:bCs/>
          <w:sz w:val="24"/>
          <w:szCs w:val="24"/>
        </w:rPr>
        <w:t>RATEIZZAZIONE</w:t>
      </w:r>
      <w:r w:rsidR="009C6D0D">
        <w:rPr>
          <w:rFonts w:cstheme="minorHAnsi"/>
          <w:b/>
          <w:bCs/>
          <w:sz w:val="24"/>
          <w:szCs w:val="24"/>
        </w:rPr>
        <w:t xml:space="preserve"> ACCERTAMENTI IMU</w:t>
      </w:r>
      <w:r w:rsidRPr="00DD581F">
        <w:rPr>
          <w:rFonts w:cstheme="minorHAnsi"/>
          <w:b/>
          <w:bCs/>
          <w:sz w:val="24"/>
          <w:szCs w:val="24"/>
        </w:rPr>
        <w:t>.</w:t>
      </w:r>
    </w:p>
    <w:p w:rsid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Il sottoscritto ……..………………………………………………………………………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……………….</w:t>
      </w:r>
      <w:r w:rsidRPr="00DD581F">
        <w:rPr>
          <w:rFonts w:cstheme="minorHAnsi"/>
          <w:sz w:val="24"/>
          <w:szCs w:val="24"/>
        </w:rPr>
        <w:t>…………...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residente a …………………………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.…………</w:t>
      </w:r>
      <w:r w:rsidRPr="00DD581F">
        <w:rPr>
          <w:rFonts w:cstheme="minorHAnsi"/>
          <w:sz w:val="24"/>
          <w:szCs w:val="24"/>
        </w:rPr>
        <w:t>………in via…………………</w:t>
      </w:r>
      <w:r>
        <w:rPr>
          <w:rFonts w:cstheme="minorHAnsi"/>
          <w:sz w:val="24"/>
          <w:szCs w:val="24"/>
        </w:rPr>
        <w:t>..</w:t>
      </w:r>
      <w:r w:rsidRPr="00DD581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…………………..</w:t>
      </w:r>
      <w:r w:rsidRPr="00DD581F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>…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codice fiscale ………………………………………………………… Tel. ……………</w:t>
      </w:r>
      <w:r w:rsidR="006610B1">
        <w:rPr>
          <w:rFonts w:cstheme="minorHAnsi"/>
          <w:sz w:val="24"/>
          <w:szCs w:val="24"/>
        </w:rPr>
        <w:t>…………………………………</w:t>
      </w:r>
      <w:proofErr w:type="gramStart"/>
      <w:r w:rsidR="006610B1"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………....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destinatario dei seguenti avvisi di accertamento relativi all’imposta municipale propria (IMU):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n. …………… del ……………… notificato in data ………</w:t>
      </w:r>
      <w:r>
        <w:rPr>
          <w:rFonts w:cstheme="minorHAnsi"/>
          <w:sz w:val="24"/>
          <w:szCs w:val="24"/>
        </w:rPr>
        <w:t>……</w:t>
      </w:r>
      <w:r w:rsidRPr="00DD581F">
        <w:rPr>
          <w:rFonts w:cstheme="minorHAnsi"/>
          <w:sz w:val="24"/>
          <w:szCs w:val="24"/>
        </w:rPr>
        <w:t>……… di euro …………</w:t>
      </w:r>
      <w:r>
        <w:rPr>
          <w:rFonts w:cstheme="minorHAnsi"/>
          <w:sz w:val="24"/>
          <w:szCs w:val="24"/>
        </w:rPr>
        <w:t>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……..</w:t>
      </w:r>
      <w:r w:rsidRPr="00DD581F">
        <w:rPr>
          <w:rFonts w:cstheme="minorHAnsi"/>
          <w:sz w:val="24"/>
          <w:szCs w:val="24"/>
        </w:rPr>
        <w:t>……..</w:t>
      </w:r>
    </w:p>
    <w:p w:rsid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n. …………… del ……………… notificato in data 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>…… di euro 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……..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n. …………… del ……………… notificato in data 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>…… di euro ……………</w:t>
      </w:r>
      <w:r>
        <w:rPr>
          <w:rFonts w:cstheme="minorHAnsi"/>
          <w:sz w:val="24"/>
          <w:szCs w:val="24"/>
        </w:rPr>
        <w:t>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DD581F">
        <w:rPr>
          <w:rFonts w:cstheme="minorHAnsi"/>
          <w:sz w:val="24"/>
          <w:szCs w:val="24"/>
        </w:rPr>
        <w:t>……..</w:t>
      </w:r>
    </w:p>
    <w:p w:rsidR="00DD581F" w:rsidRPr="00DD581F" w:rsidRDefault="009C6D0D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un </w:t>
      </w:r>
      <w:r w:rsidR="00DD581F" w:rsidRPr="00DD581F">
        <w:rPr>
          <w:rFonts w:cstheme="minorHAnsi"/>
          <w:sz w:val="24"/>
          <w:szCs w:val="24"/>
        </w:rPr>
        <w:t>totale</w:t>
      </w:r>
      <w:r>
        <w:rPr>
          <w:rFonts w:cstheme="minorHAnsi"/>
          <w:sz w:val="24"/>
          <w:szCs w:val="24"/>
        </w:rPr>
        <w:t xml:space="preserve"> di</w:t>
      </w:r>
      <w:r w:rsidR="00DD581F" w:rsidRPr="00DD581F">
        <w:rPr>
          <w:rFonts w:cstheme="minorHAnsi"/>
          <w:sz w:val="24"/>
          <w:szCs w:val="24"/>
        </w:rPr>
        <w:t xml:space="preserve"> euro ……………</w:t>
      </w:r>
      <w:r w:rsidR="006610B1">
        <w:rPr>
          <w:rFonts w:cstheme="minorHAnsi"/>
          <w:sz w:val="24"/>
          <w:szCs w:val="24"/>
        </w:rPr>
        <w:t>……</w:t>
      </w:r>
      <w:proofErr w:type="gramStart"/>
      <w:r w:rsidR="00DD581F" w:rsidRPr="00DD581F">
        <w:rPr>
          <w:rFonts w:cstheme="minorHAnsi"/>
          <w:sz w:val="24"/>
          <w:szCs w:val="24"/>
        </w:rPr>
        <w:t>…….</w:t>
      </w:r>
      <w:proofErr w:type="gramEnd"/>
      <w:r w:rsidR="00DD581F" w:rsidRPr="00DD581F">
        <w:rPr>
          <w:rFonts w:cstheme="minorHAnsi"/>
          <w:sz w:val="24"/>
          <w:szCs w:val="24"/>
        </w:rPr>
        <w:t>.</w:t>
      </w:r>
    </w:p>
    <w:p w:rsidR="00DD581F" w:rsidRDefault="00DD581F" w:rsidP="00DD581F">
      <w:pPr>
        <w:autoSpaceDE w:val="0"/>
        <w:autoSpaceDN w:val="0"/>
        <w:adjustRightInd w:val="0"/>
        <w:spacing w:after="0" w:line="460" w:lineRule="exact"/>
        <w:jc w:val="center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b/>
          <w:bCs/>
          <w:sz w:val="24"/>
          <w:szCs w:val="24"/>
        </w:rPr>
        <w:t>C H I E DE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60" w:lineRule="exact"/>
        <w:rPr>
          <w:rFonts w:cstheme="minorHAnsi"/>
          <w:b/>
          <w:bCs/>
          <w:sz w:val="24"/>
          <w:szCs w:val="24"/>
        </w:rPr>
      </w:pPr>
      <w:r w:rsidRPr="00DD581F">
        <w:rPr>
          <w:rFonts w:cstheme="minorHAnsi"/>
          <w:sz w:val="24"/>
          <w:szCs w:val="24"/>
        </w:rPr>
        <w:t xml:space="preserve">ai sensi dell’art. </w:t>
      </w:r>
      <w:r>
        <w:rPr>
          <w:rFonts w:cstheme="minorHAnsi"/>
          <w:sz w:val="24"/>
          <w:szCs w:val="24"/>
        </w:rPr>
        <w:t>2</w:t>
      </w:r>
      <w:r w:rsidRPr="00DD581F">
        <w:rPr>
          <w:rFonts w:cstheme="minorHAnsi"/>
          <w:sz w:val="24"/>
          <w:szCs w:val="24"/>
        </w:rPr>
        <w:t>4 REGOLAMENTO GENERALE DELLE ENTRATE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D581F">
        <w:rPr>
          <w:rFonts w:cstheme="minorHAnsi"/>
          <w:sz w:val="24"/>
          <w:szCs w:val="24"/>
        </w:rPr>
        <w:t>COMUNALI, approvato con</w:t>
      </w:r>
    </w:p>
    <w:p w:rsidR="00DD581F" w:rsidRDefault="00DD581F" w:rsidP="009C6D0D">
      <w:pPr>
        <w:autoSpaceDE w:val="0"/>
        <w:autoSpaceDN w:val="0"/>
        <w:adjustRightInd w:val="0"/>
        <w:spacing w:after="0" w:line="460" w:lineRule="exact"/>
        <w:rPr>
          <w:rFonts w:cstheme="minorHAnsi"/>
          <w:sz w:val="24"/>
          <w:szCs w:val="24"/>
        </w:rPr>
      </w:pPr>
      <w:proofErr w:type="spellStart"/>
      <w:r w:rsidRPr="00DD581F">
        <w:rPr>
          <w:rFonts w:cstheme="minorHAnsi"/>
          <w:sz w:val="24"/>
          <w:szCs w:val="24"/>
        </w:rPr>
        <w:t>deliber</w:t>
      </w:r>
      <w:proofErr w:type="spellEnd"/>
      <w:r>
        <w:rPr>
          <w:rFonts w:cstheme="minorHAnsi"/>
          <w:sz w:val="24"/>
          <w:szCs w:val="24"/>
        </w:rPr>
        <w:t>.</w:t>
      </w:r>
      <w:r w:rsidRPr="00DD581F">
        <w:rPr>
          <w:rFonts w:cstheme="minorHAnsi"/>
          <w:sz w:val="24"/>
          <w:szCs w:val="24"/>
        </w:rPr>
        <w:t xml:space="preserve"> consiliare </w:t>
      </w:r>
      <w:r>
        <w:rPr>
          <w:rFonts w:cstheme="minorHAnsi"/>
          <w:sz w:val="24"/>
          <w:szCs w:val="24"/>
        </w:rPr>
        <w:t>29</w:t>
      </w:r>
      <w:r w:rsidRPr="00DD581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3</w:t>
      </w:r>
      <w:r w:rsidRPr="00DD581F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8</w:t>
      </w:r>
      <w:r w:rsidRPr="00DD581F">
        <w:rPr>
          <w:rFonts w:cstheme="minorHAnsi"/>
          <w:sz w:val="24"/>
          <w:szCs w:val="24"/>
        </w:rPr>
        <w:t xml:space="preserve">, n. </w:t>
      </w:r>
      <w:r>
        <w:rPr>
          <w:rFonts w:cstheme="minorHAnsi"/>
          <w:sz w:val="24"/>
          <w:szCs w:val="24"/>
        </w:rPr>
        <w:t>16</w:t>
      </w:r>
      <w:r w:rsidRPr="00DD581F">
        <w:rPr>
          <w:rFonts w:cstheme="minorHAnsi"/>
          <w:sz w:val="24"/>
          <w:szCs w:val="24"/>
        </w:rPr>
        <w:t xml:space="preserve"> la </w:t>
      </w:r>
      <w:r>
        <w:rPr>
          <w:rFonts w:cstheme="minorHAnsi"/>
          <w:sz w:val="24"/>
          <w:szCs w:val="24"/>
        </w:rPr>
        <w:t>RATEIZZAZIONE</w:t>
      </w:r>
      <w:r w:rsidRPr="00DD581F">
        <w:rPr>
          <w:rFonts w:cstheme="minorHAnsi"/>
          <w:sz w:val="24"/>
          <w:szCs w:val="24"/>
        </w:rPr>
        <w:t xml:space="preserve"> del pagamento per mesi ……………</w:t>
      </w:r>
      <w:proofErr w:type="gramStart"/>
      <w:r w:rsidRPr="00DD581F">
        <w:rPr>
          <w:rFonts w:cstheme="minorHAnsi"/>
          <w:sz w:val="24"/>
          <w:szCs w:val="24"/>
        </w:rPr>
        <w:t>…</w:t>
      </w:r>
      <w:r w:rsidR="009C6D0D">
        <w:rPr>
          <w:rFonts w:cstheme="minorHAnsi"/>
          <w:sz w:val="24"/>
          <w:szCs w:val="24"/>
        </w:rPr>
        <w:t>….</w:t>
      </w:r>
      <w:proofErr w:type="gramEnd"/>
      <w:r w:rsidRPr="00DD581F">
        <w:rPr>
          <w:rFonts w:cstheme="minorHAnsi"/>
          <w:sz w:val="24"/>
          <w:szCs w:val="24"/>
        </w:rPr>
        <w:t>…...</w:t>
      </w:r>
      <w:r w:rsidR="009C6D0D">
        <w:rPr>
          <w:rFonts w:cstheme="minorHAnsi"/>
          <w:sz w:val="24"/>
          <w:szCs w:val="24"/>
        </w:rPr>
        <w:t xml:space="preserve"> con decorrenza della prima rata al …………………………………….</w:t>
      </w:r>
    </w:p>
    <w:p w:rsid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9C6D0D" w:rsidRDefault="009C6D0D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9C6D0D" w:rsidRDefault="009C6D0D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ind w:left="3540" w:firstLine="708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firma _____________________________</w:t>
      </w:r>
    </w:p>
    <w:p w:rsidR="00DD581F" w:rsidRPr="00DD581F" w:rsidRDefault="00DD581F" w:rsidP="00DD581F">
      <w:pPr>
        <w:autoSpaceDE w:val="0"/>
        <w:autoSpaceDN w:val="0"/>
        <w:adjustRightInd w:val="0"/>
        <w:spacing w:after="0" w:line="400" w:lineRule="exact"/>
        <w:rPr>
          <w:rFonts w:cstheme="minorHAnsi"/>
          <w:sz w:val="24"/>
          <w:szCs w:val="24"/>
        </w:rPr>
      </w:pPr>
      <w:r w:rsidRPr="00DD581F">
        <w:rPr>
          <w:rFonts w:cstheme="minorHAnsi"/>
          <w:sz w:val="24"/>
          <w:szCs w:val="24"/>
        </w:rPr>
        <w:t>data _________________</w:t>
      </w:r>
    </w:p>
    <w:p w:rsidR="00DD581F" w:rsidRDefault="00DD581F" w:rsidP="00DD581F">
      <w:pPr>
        <w:widowControl w:val="0"/>
        <w:outlineLvl w:val="0"/>
        <w:rPr>
          <w:rFonts w:cstheme="minorHAnsi"/>
          <w:b/>
          <w:snapToGrid w:val="0"/>
          <w:sz w:val="12"/>
        </w:rPr>
      </w:pPr>
    </w:p>
    <w:p w:rsidR="00DD581F" w:rsidRPr="00DD581F" w:rsidRDefault="00900C31" w:rsidP="006610B1">
      <w:pPr>
        <w:widowControl w:val="0"/>
        <w:spacing w:line="200" w:lineRule="exact"/>
        <w:outlineLvl w:val="0"/>
        <w:rPr>
          <w:rFonts w:cstheme="minorHAnsi"/>
          <w:b/>
          <w:snapToGrid w:val="0"/>
          <w:sz w:val="12"/>
        </w:rPr>
      </w:pPr>
      <w:r w:rsidRPr="00900C31">
        <w:rPr>
          <w:rFonts w:cstheme="minorHAnsi"/>
          <w:sz w:val="16"/>
          <w:szCs w:val="24"/>
        </w:rPr>
        <w:t>(</w:t>
      </w:r>
      <w:r w:rsidRPr="00900C31">
        <w:rPr>
          <w:rFonts w:cstheme="minorHAnsi"/>
          <w:sz w:val="16"/>
          <w:szCs w:val="24"/>
        </w:rPr>
        <w:t>REGOLAMENTO GENERALE DELLE ENTRATE</w:t>
      </w:r>
      <w:r w:rsidRPr="00900C31">
        <w:rPr>
          <w:rFonts w:cstheme="minorHAnsi"/>
          <w:b/>
          <w:bCs/>
          <w:sz w:val="16"/>
          <w:szCs w:val="24"/>
        </w:rPr>
        <w:t xml:space="preserve"> </w:t>
      </w:r>
      <w:r w:rsidRPr="00900C31">
        <w:rPr>
          <w:rFonts w:cstheme="minorHAnsi"/>
          <w:sz w:val="16"/>
          <w:szCs w:val="24"/>
        </w:rPr>
        <w:t>COMUNALI</w:t>
      </w:r>
      <w:r w:rsidRPr="00900C31">
        <w:rPr>
          <w:rFonts w:cstheme="minorHAnsi"/>
          <w:sz w:val="16"/>
          <w:szCs w:val="24"/>
        </w:rPr>
        <w:t>)</w:t>
      </w:r>
      <w:r w:rsidRPr="00DD581F">
        <w:rPr>
          <w:rFonts w:cstheme="minorHAnsi"/>
          <w:b/>
          <w:snapToGrid w:val="0"/>
          <w:sz w:val="12"/>
        </w:rPr>
        <w:t xml:space="preserve"> </w:t>
      </w:r>
      <w:r>
        <w:rPr>
          <w:rFonts w:cstheme="minorHAnsi"/>
          <w:b/>
          <w:snapToGrid w:val="0"/>
          <w:sz w:val="12"/>
        </w:rPr>
        <w:t xml:space="preserve"> </w:t>
      </w:r>
      <w:bookmarkStart w:id="0" w:name="_GoBack"/>
      <w:bookmarkEnd w:id="0"/>
      <w:r w:rsidR="00DD581F" w:rsidRPr="00DD581F">
        <w:rPr>
          <w:rFonts w:cstheme="minorHAnsi"/>
          <w:b/>
          <w:snapToGrid w:val="0"/>
          <w:sz w:val="12"/>
        </w:rPr>
        <w:t>Art. 24</w:t>
      </w:r>
      <w:r w:rsidR="00DD581F">
        <w:rPr>
          <w:rFonts w:cstheme="minorHAnsi"/>
          <w:b/>
          <w:snapToGrid w:val="0"/>
          <w:sz w:val="12"/>
        </w:rPr>
        <w:t xml:space="preserve"> </w:t>
      </w:r>
      <w:r w:rsidR="00DD581F" w:rsidRPr="00DD581F">
        <w:rPr>
          <w:rFonts w:cstheme="minorHAnsi"/>
          <w:sz w:val="12"/>
        </w:rPr>
        <w:t>Rateazione del pagamento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Il presente articolo disciplina le modalità e i presupposti per accedere al pagamento rateizzato di tutte le entrate comunali, fermo restando quanto diversamente disposto da leggi non derogabili.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 quanto attiene le entrate tributarie il presente articolo si applica alle somme dovute in conseguenza di atti di accertamento, di avvisi di liquidazione, di ingiunzioni fiscali o di qualsiasi altro atto divenuto definitivo per mancata impugnazione o per acquiescenza del contribuente. Le disposizioni del presente articolo non si applicano agli importi dovuti per l’annualità in corso e a quelli dovuti per annualità precedenti per le quali non è stato ancora emesso un provvedimento di accertamento irrogante le eventuali sanzioni di legge.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 quanto attiene le entrate non tributarie il presente articolo si applica alle somme dovute a seguito della notifica di un titolo esecutivo.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L’accesso alla rateazione è subordinato alla presentazione, da parte del contribuente, di apposita istanza motivata, alla quale deve essere allegato copia fotostatica del documento d’identità del richiedente, contenente l’adesione all’atto da parte del contribuente e la rinuncia all’impugnazione dello stesso presso l’organo giurisdizionale competente.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Gli importi dovuti possono essere rateizzati nelle seguenti misure:</w:t>
      </w:r>
    </w:p>
    <w:p w:rsidR="00DD581F" w:rsidRPr="00DD581F" w:rsidRDefault="00DD581F" w:rsidP="006610B1">
      <w:pPr>
        <w:pStyle w:val="Corpodeltesto0"/>
        <w:numPr>
          <w:ilvl w:val="1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Persone fisiche: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12 rate mensili per importi complessivi fino ad Euro 2.400,00;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16 rate mensili per importi complessivi da Euro 2.400,01 a 3.200,00;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24 rate mensili per importi complessivi da Euro 3.200,01 a Euro 4.800,00;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30 rate mensili per importi complessivi superiori ad Euro 4.800,00.</w:t>
      </w:r>
    </w:p>
    <w:p w:rsidR="00DD581F" w:rsidRPr="00DD581F" w:rsidRDefault="00DD581F" w:rsidP="006610B1">
      <w:pPr>
        <w:pStyle w:val="Corpodeltesto0"/>
        <w:numPr>
          <w:ilvl w:val="1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Soggetti diversi dalle persone fisiche: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12 rate mensili per importi complessivi fino ad Euro 3.600,00;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16 rate mensili per importi complessivi da Euro 3.600,01 a 4.800,00;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24 rate mensili per importi complessivi da Euro 4.800,01 a Euro 7.200,00;</w:t>
      </w:r>
    </w:p>
    <w:p w:rsidR="00DD581F" w:rsidRPr="00DD581F" w:rsidRDefault="00DD581F" w:rsidP="006610B1">
      <w:pPr>
        <w:pStyle w:val="Corpodeltesto0"/>
        <w:numPr>
          <w:ilvl w:val="2"/>
          <w:numId w:val="1"/>
        </w:numPr>
        <w:spacing w:line="200" w:lineRule="exact"/>
        <w:ind w:left="993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Fino a n. 30 rate mensili per importi complessivi superiori ad Euro 7.200,00.</w:t>
      </w:r>
    </w:p>
    <w:p w:rsidR="00DD581F" w:rsidRPr="00DD581F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L’istanza non è ammissibile per atti presupposti qualora prima della presentazione della stessa l’Amministrazione abbia provveduto a notificare l’atto successivo.</w:t>
      </w:r>
    </w:p>
    <w:p w:rsidR="00DF6F42" w:rsidRPr="006610B1" w:rsidRDefault="00DD581F" w:rsidP="006610B1">
      <w:pPr>
        <w:pStyle w:val="Corpodeltesto0"/>
        <w:numPr>
          <w:ilvl w:val="0"/>
          <w:numId w:val="1"/>
        </w:numPr>
        <w:tabs>
          <w:tab w:val="left" w:pos="181"/>
        </w:tabs>
        <w:spacing w:line="200" w:lineRule="exact"/>
        <w:jc w:val="both"/>
        <w:rPr>
          <w:rFonts w:asciiTheme="minorHAnsi" w:hAnsiTheme="minorHAnsi" w:cstheme="minorHAnsi"/>
          <w:sz w:val="12"/>
          <w:szCs w:val="24"/>
        </w:rPr>
      </w:pPr>
      <w:r w:rsidRPr="00DD581F">
        <w:rPr>
          <w:rFonts w:asciiTheme="minorHAnsi" w:hAnsiTheme="minorHAnsi" w:cstheme="minorHAnsi"/>
          <w:sz w:val="12"/>
          <w:szCs w:val="24"/>
        </w:rPr>
        <w:t>L’importo minimo di ciascuna rata non può essere inferiore ad Euro 60,00. Sulle somme dovute dal contribuente sono calcolati interessi nella misura pari al tasso di interesse legale vigente.</w:t>
      </w:r>
    </w:p>
    <w:sectPr w:rsidR="00DF6F42" w:rsidRPr="00661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42BAA"/>
    <w:multiLevelType w:val="hybridMultilevel"/>
    <w:tmpl w:val="64E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1F"/>
    <w:rsid w:val="000B0E38"/>
    <w:rsid w:val="00650BB7"/>
    <w:rsid w:val="006610B1"/>
    <w:rsid w:val="00900C31"/>
    <w:rsid w:val="009C6D0D"/>
    <w:rsid w:val="00A57B06"/>
    <w:rsid w:val="00C40597"/>
    <w:rsid w:val="00DD581F"/>
    <w:rsid w:val="00DF6F42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E51"/>
  <w15:chartTrackingRefBased/>
  <w15:docId w15:val="{732535F2-8746-493D-A722-DDFA8DEA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D581F"/>
    <w:pPr>
      <w:keepNext/>
      <w:widowControl w:val="0"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D581F"/>
    <w:rPr>
      <w:rFonts w:ascii="Bookman Old Style" w:eastAsia="Times New Roman" w:hAnsi="Bookman Old Style" w:cs="Times New Roman"/>
      <w:b/>
      <w:snapToGrid w:val="0"/>
      <w:sz w:val="24"/>
      <w:szCs w:val="20"/>
      <w:lang w:eastAsia="it-IT"/>
    </w:rPr>
  </w:style>
  <w:style w:type="character" w:customStyle="1" w:styleId="Corpodeltesto">
    <w:name w:val="Corpo del testo_"/>
    <w:link w:val="Corpodeltesto0"/>
    <w:rsid w:val="00DD581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DD581F"/>
    <w:pPr>
      <w:widowControl w:val="0"/>
      <w:shd w:val="clear" w:color="auto" w:fill="FFFFFF"/>
      <w:spacing w:after="0" w:line="509" w:lineRule="exact"/>
      <w:ind w:hanging="400"/>
    </w:pPr>
    <w:rPr>
      <w:rFonts w:ascii="Calibri" w:eastAsia="Calibri" w:hAnsi="Calibri" w:cs="Calibri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3</cp:revision>
  <cp:lastPrinted>2018-06-18T07:46:00Z</cp:lastPrinted>
  <dcterms:created xsi:type="dcterms:W3CDTF">2018-06-18T07:30:00Z</dcterms:created>
  <dcterms:modified xsi:type="dcterms:W3CDTF">2018-06-18T07:49:00Z</dcterms:modified>
</cp:coreProperties>
</file>