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AE" w:rsidRPr="00A50CD6" w:rsidRDefault="009E65AE">
      <w:pPr>
        <w:jc w:val="both"/>
        <w:rPr>
          <w:rFonts w:ascii="Verdana" w:hAnsi="Verdana" w:cs="Arial"/>
        </w:rPr>
      </w:pPr>
      <w:bookmarkStart w:id="0" w:name="_MON_1002173414"/>
      <w:bookmarkStart w:id="1" w:name="_MON_1037282111"/>
      <w:bookmarkStart w:id="2" w:name="_MON_1002173332"/>
      <w:bookmarkEnd w:id="0"/>
      <w:bookmarkEnd w:id="1"/>
      <w:bookmarkEnd w:id="2"/>
    </w:p>
    <w:p w:rsidR="007A2EF0" w:rsidRPr="00A50CD6" w:rsidRDefault="009E65AE" w:rsidP="00BE5032">
      <w:pPr>
        <w:pStyle w:val="Corpodeltesto"/>
        <w:pBdr>
          <w:left w:val="double" w:sz="12" w:space="0" w:color="auto"/>
        </w:pBdr>
        <w:rPr>
          <w:rFonts w:ascii="Verdana" w:hAnsi="Verdana" w:cs="Arial"/>
          <w:sz w:val="20"/>
        </w:rPr>
      </w:pPr>
      <w:r w:rsidRPr="00A50CD6">
        <w:rPr>
          <w:rFonts w:ascii="Verdana" w:hAnsi="Verdana" w:cs="Arial"/>
          <w:sz w:val="20"/>
        </w:rPr>
        <w:t xml:space="preserve">ORDINANZA: </w:t>
      </w:r>
      <w:r w:rsidR="00625572" w:rsidRPr="00A50CD6">
        <w:rPr>
          <w:rFonts w:ascii="Verdana" w:hAnsi="Verdana"/>
          <w:color w:val="333333"/>
          <w:sz w:val="20"/>
          <w:shd w:val="clear" w:color="auto" w:fill="FFFFFF"/>
        </w:rPr>
        <w:t>disciplina della circolazione veicolare nel centro storico per lavori di sistemazione pavimentazione</w:t>
      </w:r>
      <w:r w:rsidR="00E32638" w:rsidRPr="00A50CD6">
        <w:rPr>
          <w:rFonts w:ascii="Verdana" w:hAnsi="Verdana"/>
          <w:i/>
          <w:sz w:val="20"/>
        </w:rPr>
        <w:t>.</w:t>
      </w:r>
    </w:p>
    <w:p w:rsidR="004E6FB7" w:rsidRPr="00A50CD6" w:rsidRDefault="004E6FB7" w:rsidP="00304586">
      <w:pPr>
        <w:pStyle w:val="Titolo2"/>
        <w:rPr>
          <w:rFonts w:ascii="Verdana" w:hAnsi="Verdana" w:cs="Arial"/>
          <w:sz w:val="20"/>
        </w:rPr>
      </w:pPr>
    </w:p>
    <w:p w:rsidR="00304586" w:rsidRPr="00A50CD6" w:rsidRDefault="00304586" w:rsidP="00304586">
      <w:pPr>
        <w:rPr>
          <w:rFonts w:ascii="Verdana" w:hAnsi="Verdana" w:cs="Arial"/>
        </w:rPr>
      </w:pPr>
    </w:p>
    <w:p w:rsidR="00BE5032" w:rsidRPr="00BE337D" w:rsidRDefault="00BE5032" w:rsidP="00BE5032">
      <w:pPr>
        <w:jc w:val="both"/>
        <w:rPr>
          <w:rFonts w:ascii="Verdana" w:hAnsi="Verdana"/>
        </w:rPr>
      </w:pPr>
      <w:r w:rsidRPr="00BE337D">
        <w:rPr>
          <w:rFonts w:ascii="Verdana" w:hAnsi="Verdana"/>
          <w:b/>
        </w:rPr>
        <w:t>PREMESSO</w:t>
      </w:r>
      <w:r w:rsidRPr="00BE337D">
        <w:rPr>
          <w:rFonts w:ascii="Verdana" w:hAnsi="Verdana"/>
        </w:rPr>
        <w:t xml:space="preserve"> che il Comune di Poppi ha appaltato i lavori di sistemazione della pavimentazione  di alcune strade e piazze comunali all’interno del centro storico;</w:t>
      </w:r>
    </w:p>
    <w:p w:rsidR="00BE5032" w:rsidRPr="00BE337D" w:rsidRDefault="00BE5032" w:rsidP="00BE5032">
      <w:pPr>
        <w:jc w:val="both"/>
        <w:rPr>
          <w:rFonts w:ascii="Verdana" w:hAnsi="Verdana"/>
        </w:rPr>
      </w:pPr>
      <w:r w:rsidRPr="00BE337D">
        <w:rPr>
          <w:rFonts w:ascii="Verdana" w:hAnsi="Verdana"/>
          <w:b/>
        </w:rPr>
        <w:t>VISTO</w:t>
      </w:r>
      <w:r w:rsidRPr="00BE337D">
        <w:rPr>
          <w:rFonts w:ascii="Verdana" w:hAnsi="Verdana"/>
        </w:rPr>
        <w:t xml:space="preserve"> che i lavori suddetti interesseranno </w:t>
      </w:r>
      <w:r w:rsidR="009B6686">
        <w:rPr>
          <w:rFonts w:ascii="Verdana" w:hAnsi="Verdana"/>
        </w:rPr>
        <w:t xml:space="preserve">parete di Via C. Battisti e </w:t>
      </w:r>
      <w:r w:rsidRPr="00BE337D">
        <w:rPr>
          <w:rFonts w:ascii="Verdana" w:hAnsi="Verdana"/>
        </w:rPr>
        <w:t>Piazza Gramsci;</w:t>
      </w:r>
    </w:p>
    <w:p w:rsidR="00BE5032" w:rsidRPr="00BE337D" w:rsidRDefault="00BE5032" w:rsidP="00BE5032">
      <w:pPr>
        <w:jc w:val="both"/>
        <w:rPr>
          <w:rFonts w:ascii="Verdana" w:hAnsi="Verdana"/>
        </w:rPr>
      </w:pPr>
      <w:r w:rsidRPr="00BE337D">
        <w:rPr>
          <w:rFonts w:ascii="Verdana" w:hAnsi="Verdana"/>
          <w:b/>
        </w:rPr>
        <w:t>VALUTATA</w:t>
      </w:r>
      <w:r w:rsidRPr="00BE337D">
        <w:rPr>
          <w:rFonts w:ascii="Verdana" w:hAnsi="Verdana"/>
        </w:rPr>
        <w:t xml:space="preserve"> la necessità di adottare opportune modifiche temporanee alla circolazione stradale nella zona del centro storico interessata dai lavori di che trattasi; </w:t>
      </w:r>
    </w:p>
    <w:p w:rsidR="00BE5032" w:rsidRPr="00BE337D" w:rsidRDefault="00BE5032" w:rsidP="00BE5032">
      <w:pPr>
        <w:jc w:val="both"/>
        <w:rPr>
          <w:rFonts w:ascii="Verdana" w:hAnsi="Verdana"/>
        </w:rPr>
      </w:pPr>
      <w:r w:rsidRPr="00BE337D">
        <w:rPr>
          <w:rFonts w:ascii="Verdana" w:hAnsi="Verdana"/>
          <w:b/>
        </w:rPr>
        <w:t>VISTI</w:t>
      </w:r>
      <w:r w:rsidRPr="00BE337D">
        <w:rPr>
          <w:rFonts w:ascii="Verdana" w:hAnsi="Verdana"/>
        </w:rPr>
        <w:t xml:space="preserve"> gli </w:t>
      </w:r>
      <w:proofErr w:type="spellStart"/>
      <w:r w:rsidRPr="00BE337D">
        <w:rPr>
          <w:rFonts w:ascii="Verdana" w:hAnsi="Verdana"/>
        </w:rPr>
        <w:t>Artt.li</w:t>
      </w:r>
      <w:proofErr w:type="spellEnd"/>
      <w:r w:rsidRPr="00BE337D">
        <w:rPr>
          <w:rFonts w:ascii="Verdana" w:hAnsi="Verdana"/>
        </w:rPr>
        <w:t xml:space="preserve"> 6 e 7 del Nuovo Codice della Strada, </w:t>
      </w:r>
      <w:proofErr w:type="spellStart"/>
      <w:r w:rsidRPr="00BE337D">
        <w:rPr>
          <w:rFonts w:ascii="Verdana" w:hAnsi="Verdana"/>
        </w:rPr>
        <w:t>D.Lvo</w:t>
      </w:r>
      <w:proofErr w:type="spellEnd"/>
      <w:r w:rsidRPr="00BE337D">
        <w:rPr>
          <w:rFonts w:ascii="Verdana" w:hAnsi="Verdana"/>
        </w:rPr>
        <w:t xml:space="preserve"> n. 285 del 30.04.1992 e del relativo Regolamento di Esecuzione e di attuazione, D.P.R. 16 Dicembre 1992 n. 495;</w:t>
      </w:r>
    </w:p>
    <w:p w:rsidR="00BE5032" w:rsidRPr="00BE337D" w:rsidRDefault="00BE5032" w:rsidP="00BE5032">
      <w:pPr>
        <w:jc w:val="both"/>
        <w:rPr>
          <w:rFonts w:ascii="Verdana" w:hAnsi="Verdana"/>
        </w:rPr>
      </w:pPr>
      <w:r w:rsidRPr="00BE337D">
        <w:rPr>
          <w:rFonts w:ascii="Verdana" w:hAnsi="Verdana"/>
          <w:b/>
        </w:rPr>
        <w:t>VISTA</w:t>
      </w:r>
      <w:r w:rsidRPr="00BE337D">
        <w:rPr>
          <w:rFonts w:ascii="Verdana" w:hAnsi="Verdana"/>
        </w:rPr>
        <w:t xml:space="preserve"> la Legge 18 Agosto 2000 n. 267;</w:t>
      </w:r>
    </w:p>
    <w:p w:rsidR="00BE5032" w:rsidRPr="00BE337D" w:rsidRDefault="00BE5032" w:rsidP="00BE5032">
      <w:pPr>
        <w:pStyle w:val="Titolo"/>
        <w:rPr>
          <w:rFonts w:ascii="Verdana" w:hAnsi="Verdana" w:cs="Arial"/>
          <w:bCs/>
          <w:sz w:val="20"/>
        </w:rPr>
      </w:pPr>
      <w:r w:rsidRPr="00BE337D">
        <w:rPr>
          <w:rFonts w:ascii="Verdana" w:hAnsi="Verdana" w:cs="Arial"/>
          <w:bCs/>
          <w:sz w:val="20"/>
        </w:rPr>
        <w:t>ORDINA </w:t>
      </w:r>
    </w:p>
    <w:p w:rsidR="00BE5032" w:rsidRPr="00BE337D" w:rsidRDefault="00BE5032" w:rsidP="00BE5032">
      <w:pPr>
        <w:pStyle w:val="Titolo"/>
        <w:rPr>
          <w:rFonts w:ascii="Verdana" w:hAnsi="Verdana" w:cs="Arial"/>
          <w:b w:val="0"/>
          <w:bCs/>
          <w:sz w:val="20"/>
        </w:rPr>
      </w:pPr>
    </w:p>
    <w:p w:rsidR="00BE5032" w:rsidRPr="00BE337D" w:rsidRDefault="00BE5032" w:rsidP="00BE5032">
      <w:pPr>
        <w:ind w:firstLine="426"/>
        <w:jc w:val="both"/>
        <w:rPr>
          <w:rFonts w:ascii="Verdana" w:hAnsi="Verdana"/>
        </w:rPr>
      </w:pPr>
      <w:r w:rsidRPr="00BE337D">
        <w:rPr>
          <w:rFonts w:ascii="Verdana" w:hAnsi="Verdana"/>
        </w:rPr>
        <w:t xml:space="preserve">per le motivazioni espresse in premessa ed integralmente richiamate, </w:t>
      </w:r>
      <w:r w:rsidRPr="00BE337D">
        <w:rPr>
          <w:rFonts w:ascii="Verdana" w:hAnsi="Verdana"/>
          <w:b/>
          <w:u w:val="single"/>
        </w:rPr>
        <w:t>dalle ore 8:</w:t>
      </w:r>
      <w:r w:rsidR="00C13CB8">
        <w:rPr>
          <w:rFonts w:ascii="Verdana" w:hAnsi="Verdana"/>
          <w:b/>
          <w:u w:val="single"/>
        </w:rPr>
        <w:t>30</w:t>
      </w:r>
      <w:r w:rsidRPr="00BE337D">
        <w:rPr>
          <w:rFonts w:ascii="Verdana" w:hAnsi="Verdana"/>
          <w:b/>
          <w:u w:val="single"/>
        </w:rPr>
        <w:t xml:space="preserve"> del giorno di Giovedì 19 SETTEMBRE 2019 alle ore 19:00 del giorno Sabato 30 NOVEMBRE 2019 e comunque fino al termine dei lavori</w:t>
      </w:r>
      <w:r w:rsidRPr="00BE337D">
        <w:rPr>
          <w:rFonts w:ascii="Verdana" w:hAnsi="Verdana"/>
        </w:rPr>
        <w:t>,  la circolazione nel centro storico di Poppi, è</w:t>
      </w:r>
      <w:r w:rsidRPr="00BE337D">
        <w:rPr>
          <w:rFonts w:ascii="Verdana" w:hAnsi="Verdana"/>
          <w:b/>
        </w:rPr>
        <w:t xml:space="preserve"> temporaneamente</w:t>
      </w:r>
      <w:r w:rsidRPr="00BE337D">
        <w:rPr>
          <w:rFonts w:ascii="Verdana" w:hAnsi="Verdana"/>
        </w:rPr>
        <w:t xml:space="preserve"> regolamentata nel rispetto della seguente disciplina:</w:t>
      </w:r>
    </w:p>
    <w:p w:rsidR="00BE5032" w:rsidRPr="00BE337D" w:rsidRDefault="00BE5032" w:rsidP="00BE5032">
      <w:pPr>
        <w:numPr>
          <w:ilvl w:val="0"/>
          <w:numId w:val="12"/>
        </w:numPr>
        <w:jc w:val="both"/>
        <w:rPr>
          <w:rFonts w:ascii="Verdana" w:hAnsi="Verdana"/>
        </w:rPr>
      </w:pPr>
      <w:r w:rsidRPr="00BE337D">
        <w:rPr>
          <w:rFonts w:ascii="Verdana" w:hAnsi="Verdana"/>
          <w:b/>
          <w:i/>
          <w:u w:val="single"/>
        </w:rPr>
        <w:t xml:space="preserve">DIVIETO </w:t>
      </w:r>
      <w:proofErr w:type="spellStart"/>
      <w:r w:rsidRPr="00BE337D">
        <w:rPr>
          <w:rFonts w:ascii="Verdana" w:hAnsi="Verdana"/>
          <w:b/>
          <w:i/>
          <w:u w:val="single"/>
        </w:rPr>
        <w:t>DI</w:t>
      </w:r>
      <w:proofErr w:type="spellEnd"/>
      <w:r w:rsidRPr="00BE337D">
        <w:rPr>
          <w:rFonts w:ascii="Verdana" w:hAnsi="Verdana"/>
          <w:b/>
          <w:i/>
          <w:u w:val="single"/>
        </w:rPr>
        <w:t xml:space="preserve"> SOSTA con rimozione forzata  </w:t>
      </w:r>
      <w:r w:rsidRPr="00BE337D">
        <w:rPr>
          <w:rFonts w:ascii="Verdana" w:hAnsi="Verdana"/>
        </w:rPr>
        <w:t>in Piazza Gramsci e nel tratto iniziale di Via Crudeli iniziando dall’innesto di Via Cavour e regolarmente segnalato;</w:t>
      </w:r>
    </w:p>
    <w:p w:rsidR="00BE5032" w:rsidRPr="00BE337D" w:rsidRDefault="00BE5032" w:rsidP="00BE5032">
      <w:pPr>
        <w:numPr>
          <w:ilvl w:val="0"/>
          <w:numId w:val="12"/>
        </w:numPr>
        <w:jc w:val="both"/>
        <w:rPr>
          <w:rFonts w:ascii="Verdana" w:hAnsi="Verdana"/>
        </w:rPr>
      </w:pPr>
      <w:r w:rsidRPr="00BE337D">
        <w:rPr>
          <w:rFonts w:ascii="Verdana" w:hAnsi="Verdana"/>
          <w:b/>
          <w:i/>
          <w:u w:val="single"/>
        </w:rPr>
        <w:t xml:space="preserve">ISTITUZIONE di uno spazio di Carico e Scarico  </w:t>
      </w:r>
      <w:r w:rsidRPr="00BE337D">
        <w:rPr>
          <w:rFonts w:ascii="Verdana" w:hAnsi="Verdana"/>
        </w:rPr>
        <w:t>in Via V. Veneto nell’area di parcheggio limitrofa all’incrocio con Via Isonzo occupando gli ultimi due spazi di stallo per la sosta dei veicoli e consentendo  ai soli furgoni il tempo necessario per il carico e scarico delle merci;</w:t>
      </w:r>
    </w:p>
    <w:p w:rsidR="00BE5032" w:rsidRPr="00BE337D" w:rsidRDefault="00BE5032" w:rsidP="00BE5032">
      <w:pPr>
        <w:numPr>
          <w:ilvl w:val="0"/>
          <w:numId w:val="12"/>
        </w:numPr>
        <w:jc w:val="both"/>
        <w:rPr>
          <w:rFonts w:ascii="Verdana" w:hAnsi="Verdana"/>
        </w:rPr>
      </w:pPr>
      <w:r w:rsidRPr="00BE337D">
        <w:rPr>
          <w:rFonts w:ascii="Verdana" w:hAnsi="Verdana"/>
          <w:b/>
          <w:i/>
          <w:u w:val="single"/>
        </w:rPr>
        <w:t xml:space="preserve">DIVIETO </w:t>
      </w:r>
      <w:proofErr w:type="spellStart"/>
      <w:r w:rsidRPr="00BE337D">
        <w:rPr>
          <w:rFonts w:ascii="Verdana" w:hAnsi="Verdana"/>
          <w:b/>
          <w:i/>
          <w:u w:val="single"/>
        </w:rPr>
        <w:t>DI</w:t>
      </w:r>
      <w:proofErr w:type="spellEnd"/>
      <w:r w:rsidRPr="00BE337D">
        <w:rPr>
          <w:rFonts w:ascii="Verdana" w:hAnsi="Verdana"/>
          <w:b/>
          <w:i/>
          <w:u w:val="single"/>
        </w:rPr>
        <w:t xml:space="preserve"> ACCESSO </w:t>
      </w:r>
      <w:r w:rsidRPr="00BE337D">
        <w:rPr>
          <w:rFonts w:ascii="Verdana" w:hAnsi="Verdana"/>
        </w:rPr>
        <w:t xml:space="preserve">al Centro Storico di Poppi dall’arco di Via V. Veneto ai furgoni e mezzi per il trasporto merci superiori in altezza a </w:t>
      </w:r>
      <w:proofErr w:type="spellStart"/>
      <w:r w:rsidRPr="00BE337D">
        <w:rPr>
          <w:rFonts w:ascii="Verdana" w:hAnsi="Verdana"/>
        </w:rPr>
        <w:t>mt</w:t>
      </w:r>
      <w:proofErr w:type="spellEnd"/>
      <w:r w:rsidRPr="00BE337D">
        <w:rPr>
          <w:rFonts w:ascii="Verdana" w:hAnsi="Verdana"/>
        </w:rPr>
        <w:t xml:space="preserve">. 3,00 e di larghezza </w:t>
      </w:r>
      <w:proofErr w:type="spellStart"/>
      <w:r w:rsidRPr="00BE337D">
        <w:rPr>
          <w:rFonts w:ascii="Verdana" w:hAnsi="Verdana"/>
        </w:rPr>
        <w:t>mt</w:t>
      </w:r>
      <w:proofErr w:type="spellEnd"/>
      <w:r w:rsidRPr="00BE337D">
        <w:rPr>
          <w:rFonts w:ascii="Verdana" w:hAnsi="Verdana"/>
        </w:rPr>
        <w:t>. 2,00;</w:t>
      </w:r>
    </w:p>
    <w:p w:rsidR="00BE5032" w:rsidRPr="00BE337D" w:rsidRDefault="00BE5032" w:rsidP="00BE5032">
      <w:pPr>
        <w:numPr>
          <w:ilvl w:val="0"/>
          <w:numId w:val="12"/>
        </w:numPr>
        <w:jc w:val="both"/>
        <w:rPr>
          <w:rFonts w:ascii="Verdana" w:hAnsi="Verdana"/>
          <w:b/>
          <w:i/>
          <w:u w:val="single"/>
        </w:rPr>
      </w:pPr>
      <w:r w:rsidRPr="00BE337D">
        <w:rPr>
          <w:rFonts w:ascii="Verdana" w:hAnsi="Verdana"/>
          <w:b/>
          <w:i/>
          <w:u w:val="single"/>
        </w:rPr>
        <w:t xml:space="preserve">DIVIETO </w:t>
      </w:r>
      <w:proofErr w:type="spellStart"/>
      <w:r w:rsidRPr="00BE337D">
        <w:rPr>
          <w:rFonts w:ascii="Verdana" w:hAnsi="Verdana"/>
          <w:b/>
          <w:i/>
          <w:u w:val="single"/>
        </w:rPr>
        <w:t>DI</w:t>
      </w:r>
      <w:proofErr w:type="spellEnd"/>
      <w:r w:rsidRPr="00BE337D">
        <w:rPr>
          <w:rFonts w:ascii="Verdana" w:hAnsi="Verdana"/>
          <w:b/>
          <w:i/>
          <w:u w:val="single"/>
        </w:rPr>
        <w:t xml:space="preserve"> ACCESSO </w:t>
      </w:r>
      <w:r w:rsidRPr="00BE337D">
        <w:rPr>
          <w:rFonts w:ascii="Verdana" w:hAnsi="Verdana"/>
        </w:rPr>
        <w:t xml:space="preserve">al centro storico da Porta Santi di </w:t>
      </w:r>
      <w:proofErr w:type="spellStart"/>
      <w:r w:rsidRPr="00BE337D">
        <w:rPr>
          <w:rFonts w:ascii="Verdana" w:hAnsi="Verdana"/>
        </w:rPr>
        <w:t>Cascese</w:t>
      </w:r>
      <w:proofErr w:type="spellEnd"/>
      <w:r w:rsidRPr="00BE337D">
        <w:rPr>
          <w:rFonts w:ascii="Verdana" w:hAnsi="Verdana"/>
        </w:rPr>
        <w:t xml:space="preserve"> a tutti i veicoli.</w:t>
      </w:r>
    </w:p>
    <w:p w:rsidR="00BE5032" w:rsidRPr="00BE337D" w:rsidRDefault="00BE5032" w:rsidP="00BE5032">
      <w:pPr>
        <w:numPr>
          <w:ilvl w:val="0"/>
          <w:numId w:val="12"/>
        </w:numPr>
        <w:jc w:val="both"/>
        <w:rPr>
          <w:rFonts w:ascii="Verdana" w:hAnsi="Verdana"/>
          <w:b/>
          <w:i/>
          <w:u w:val="single"/>
        </w:rPr>
      </w:pPr>
      <w:r w:rsidRPr="00BE337D">
        <w:rPr>
          <w:rFonts w:ascii="Verdana" w:hAnsi="Verdana"/>
          <w:b/>
          <w:i/>
          <w:u w:val="single"/>
        </w:rPr>
        <w:t xml:space="preserve">ISTITUZIONE </w:t>
      </w:r>
      <w:proofErr w:type="spellStart"/>
      <w:r w:rsidRPr="00BE337D">
        <w:rPr>
          <w:rFonts w:ascii="Verdana" w:hAnsi="Verdana"/>
          <w:b/>
          <w:i/>
          <w:u w:val="single"/>
        </w:rPr>
        <w:t>DI</w:t>
      </w:r>
      <w:proofErr w:type="spellEnd"/>
      <w:r w:rsidRPr="00BE337D">
        <w:rPr>
          <w:rFonts w:ascii="Verdana" w:hAnsi="Verdana"/>
          <w:b/>
          <w:i/>
          <w:u w:val="single"/>
        </w:rPr>
        <w:t xml:space="preserve"> uno stallo per la sosta ai </w:t>
      </w:r>
      <w:r w:rsidR="00535480">
        <w:rPr>
          <w:rFonts w:ascii="Verdana" w:hAnsi="Verdana"/>
          <w:b/>
          <w:i/>
          <w:u w:val="single"/>
        </w:rPr>
        <w:t>disabili</w:t>
      </w:r>
      <w:r w:rsidRPr="00BE337D">
        <w:rPr>
          <w:rFonts w:ascii="Verdana" w:hAnsi="Verdana"/>
          <w:b/>
          <w:i/>
          <w:u w:val="single"/>
        </w:rPr>
        <w:t xml:space="preserve"> </w:t>
      </w:r>
      <w:r w:rsidRPr="00BE337D">
        <w:rPr>
          <w:rFonts w:ascii="Verdana" w:hAnsi="Verdana"/>
        </w:rPr>
        <w:t xml:space="preserve"> nel parcheggio adiacente lo spazio del carico e scarico posto all’uscita di  Porta Santi di </w:t>
      </w:r>
      <w:proofErr w:type="spellStart"/>
      <w:r w:rsidRPr="00BE337D">
        <w:rPr>
          <w:rFonts w:ascii="Verdana" w:hAnsi="Verdana"/>
        </w:rPr>
        <w:t>Cascese</w:t>
      </w:r>
      <w:proofErr w:type="spellEnd"/>
      <w:r w:rsidRPr="00BE337D">
        <w:rPr>
          <w:rFonts w:ascii="Verdana" w:hAnsi="Verdana"/>
        </w:rPr>
        <w:t>;</w:t>
      </w:r>
    </w:p>
    <w:p w:rsidR="00BE5032" w:rsidRPr="00BE337D" w:rsidRDefault="00BE5032" w:rsidP="00BE5032">
      <w:pPr>
        <w:numPr>
          <w:ilvl w:val="0"/>
          <w:numId w:val="12"/>
        </w:numPr>
        <w:jc w:val="both"/>
        <w:rPr>
          <w:rFonts w:ascii="Verdana" w:hAnsi="Verdana"/>
          <w:b/>
          <w:i/>
          <w:u w:val="single"/>
        </w:rPr>
      </w:pPr>
      <w:r w:rsidRPr="00BE337D">
        <w:rPr>
          <w:rFonts w:ascii="Verdana" w:hAnsi="Verdana"/>
          <w:b/>
          <w:i/>
          <w:u w:val="single"/>
        </w:rPr>
        <w:t xml:space="preserve">ISTITUZIONE </w:t>
      </w:r>
      <w:proofErr w:type="spellStart"/>
      <w:r w:rsidRPr="00BE337D">
        <w:rPr>
          <w:rFonts w:ascii="Verdana" w:hAnsi="Verdana"/>
          <w:b/>
          <w:i/>
          <w:u w:val="single"/>
        </w:rPr>
        <w:t>DI</w:t>
      </w:r>
      <w:proofErr w:type="spellEnd"/>
      <w:r w:rsidRPr="00BE337D">
        <w:rPr>
          <w:rFonts w:ascii="Verdana" w:hAnsi="Verdana"/>
          <w:b/>
          <w:i/>
          <w:u w:val="single"/>
        </w:rPr>
        <w:t xml:space="preserve"> uno stallo per la sosta ai </w:t>
      </w:r>
      <w:r w:rsidR="00535480">
        <w:rPr>
          <w:rFonts w:ascii="Verdana" w:hAnsi="Verdana"/>
          <w:b/>
          <w:i/>
          <w:u w:val="single"/>
        </w:rPr>
        <w:t>disabili</w:t>
      </w:r>
      <w:r w:rsidRPr="00BE337D">
        <w:rPr>
          <w:rFonts w:ascii="Verdana" w:hAnsi="Verdana"/>
          <w:b/>
          <w:i/>
          <w:u w:val="single"/>
        </w:rPr>
        <w:t xml:space="preserve"> </w:t>
      </w:r>
      <w:r w:rsidRPr="00BE337D">
        <w:rPr>
          <w:rFonts w:ascii="Verdana" w:hAnsi="Verdana"/>
        </w:rPr>
        <w:t xml:space="preserve"> nello  spazio </w:t>
      </w:r>
      <w:r w:rsidR="00395AAE">
        <w:rPr>
          <w:rFonts w:ascii="Verdana" w:hAnsi="Verdana"/>
        </w:rPr>
        <w:t xml:space="preserve">limitrofo </w:t>
      </w:r>
      <w:r w:rsidRPr="00BE337D">
        <w:rPr>
          <w:rFonts w:ascii="Verdana" w:hAnsi="Verdana"/>
        </w:rPr>
        <w:t xml:space="preserve"> al civico </w:t>
      </w:r>
      <w:r w:rsidR="00395AAE">
        <w:rPr>
          <w:rFonts w:ascii="Verdana" w:hAnsi="Verdana"/>
        </w:rPr>
        <w:t>9</w:t>
      </w:r>
      <w:r w:rsidRPr="00BE337D">
        <w:rPr>
          <w:rFonts w:ascii="Verdana" w:hAnsi="Verdana"/>
        </w:rPr>
        <w:t xml:space="preserve"> di </w:t>
      </w:r>
      <w:r w:rsidR="00395AAE">
        <w:rPr>
          <w:rFonts w:ascii="Verdana" w:hAnsi="Verdana"/>
        </w:rPr>
        <w:t xml:space="preserve">Via </w:t>
      </w:r>
      <w:proofErr w:type="spellStart"/>
      <w:r w:rsidR="00395AAE">
        <w:rPr>
          <w:rFonts w:ascii="Verdana" w:hAnsi="Verdana"/>
        </w:rPr>
        <w:t>Rilli</w:t>
      </w:r>
      <w:proofErr w:type="spellEnd"/>
      <w:r w:rsidR="00395AAE">
        <w:rPr>
          <w:rFonts w:ascii="Verdana" w:hAnsi="Verdana"/>
        </w:rPr>
        <w:t xml:space="preserve"> Orsini inizio Piazza </w:t>
      </w:r>
      <w:proofErr w:type="spellStart"/>
      <w:r w:rsidR="00395AAE">
        <w:rPr>
          <w:rFonts w:ascii="Verdana" w:hAnsi="Verdana"/>
        </w:rPr>
        <w:t>Sodani</w:t>
      </w:r>
      <w:proofErr w:type="spellEnd"/>
      <w:r w:rsidRPr="00BE337D">
        <w:rPr>
          <w:rFonts w:ascii="Verdana" w:hAnsi="Verdana"/>
        </w:rPr>
        <w:t>;</w:t>
      </w:r>
    </w:p>
    <w:p w:rsidR="00BE5032" w:rsidRPr="00BE337D" w:rsidRDefault="00BE5032" w:rsidP="00BE5032">
      <w:pPr>
        <w:numPr>
          <w:ilvl w:val="0"/>
          <w:numId w:val="12"/>
        </w:numPr>
        <w:jc w:val="both"/>
        <w:rPr>
          <w:rFonts w:ascii="Verdana" w:hAnsi="Verdana"/>
          <w:b/>
          <w:i/>
          <w:u w:val="single"/>
        </w:rPr>
      </w:pPr>
      <w:r w:rsidRPr="00BE337D">
        <w:rPr>
          <w:rFonts w:ascii="Verdana" w:hAnsi="Verdana"/>
          <w:b/>
          <w:i/>
          <w:u w:val="single"/>
        </w:rPr>
        <w:t xml:space="preserve">ISTITUZIONE </w:t>
      </w:r>
      <w:proofErr w:type="spellStart"/>
      <w:r w:rsidRPr="00BE337D">
        <w:rPr>
          <w:rFonts w:ascii="Verdana" w:hAnsi="Verdana"/>
          <w:b/>
          <w:i/>
          <w:u w:val="single"/>
        </w:rPr>
        <w:t>DI</w:t>
      </w:r>
      <w:proofErr w:type="spellEnd"/>
      <w:r w:rsidRPr="00BE337D">
        <w:rPr>
          <w:rFonts w:ascii="Verdana" w:hAnsi="Verdana"/>
          <w:b/>
          <w:i/>
          <w:u w:val="single"/>
        </w:rPr>
        <w:t xml:space="preserve"> parcheggio regolamentato con Disco Orario  </w:t>
      </w:r>
      <w:r w:rsidRPr="00BE337D">
        <w:rPr>
          <w:rFonts w:ascii="Verdana" w:hAnsi="Verdana"/>
        </w:rPr>
        <w:t xml:space="preserve"> nel parcheggio da  Porta Santi di </w:t>
      </w:r>
      <w:proofErr w:type="spellStart"/>
      <w:r w:rsidRPr="00BE337D">
        <w:rPr>
          <w:rFonts w:ascii="Verdana" w:hAnsi="Verdana"/>
        </w:rPr>
        <w:t>Cascese</w:t>
      </w:r>
      <w:proofErr w:type="spellEnd"/>
      <w:r w:rsidRPr="00BE337D">
        <w:rPr>
          <w:rFonts w:ascii="Verdana" w:hAnsi="Verdana"/>
        </w:rPr>
        <w:t xml:space="preserve"> al’incrocio con Via C. Ascensione nei giorni feriali dalle 09:00 alle 13:00 per la durata massima di 60 minuti; </w:t>
      </w:r>
    </w:p>
    <w:p w:rsidR="00BE5032" w:rsidRPr="000A35A6" w:rsidRDefault="00BE5032" w:rsidP="00BE5032">
      <w:pPr>
        <w:numPr>
          <w:ilvl w:val="0"/>
          <w:numId w:val="12"/>
        </w:numPr>
        <w:jc w:val="both"/>
        <w:rPr>
          <w:rFonts w:ascii="Verdana" w:hAnsi="Verdana"/>
          <w:b/>
          <w:i/>
          <w:u w:val="single"/>
        </w:rPr>
      </w:pPr>
      <w:r w:rsidRPr="00BE337D">
        <w:rPr>
          <w:rFonts w:ascii="Verdana" w:hAnsi="Verdana"/>
          <w:b/>
          <w:i/>
          <w:u w:val="single"/>
        </w:rPr>
        <w:t xml:space="preserve">DIVIETO </w:t>
      </w:r>
      <w:proofErr w:type="spellStart"/>
      <w:r w:rsidRPr="00BE337D">
        <w:rPr>
          <w:rFonts w:ascii="Verdana" w:hAnsi="Verdana"/>
          <w:b/>
          <w:i/>
          <w:u w:val="single"/>
        </w:rPr>
        <w:t>DI</w:t>
      </w:r>
      <w:proofErr w:type="spellEnd"/>
      <w:r w:rsidRPr="00BE337D">
        <w:rPr>
          <w:rFonts w:ascii="Verdana" w:hAnsi="Verdana"/>
          <w:b/>
          <w:i/>
          <w:u w:val="single"/>
        </w:rPr>
        <w:t xml:space="preserve"> TRANSITO </w:t>
      </w:r>
      <w:r w:rsidRPr="00BE337D">
        <w:rPr>
          <w:rFonts w:ascii="Verdana" w:hAnsi="Verdana"/>
        </w:rPr>
        <w:t xml:space="preserve">in Via </w:t>
      </w:r>
      <w:proofErr w:type="spellStart"/>
      <w:r w:rsidRPr="00BE337D">
        <w:rPr>
          <w:rFonts w:ascii="Verdana" w:hAnsi="Verdana"/>
        </w:rPr>
        <w:t>Morandini</w:t>
      </w:r>
      <w:proofErr w:type="spellEnd"/>
      <w:r w:rsidRPr="00BE337D">
        <w:rPr>
          <w:rFonts w:ascii="Verdana" w:hAnsi="Verdana"/>
        </w:rPr>
        <w:t xml:space="preserve"> e Via Mino da Poppi</w:t>
      </w:r>
      <w:r w:rsidR="000A35A6">
        <w:rPr>
          <w:rFonts w:ascii="Verdana" w:hAnsi="Verdana"/>
        </w:rPr>
        <w:t>,</w:t>
      </w:r>
      <w:r w:rsidR="000A35A6" w:rsidRPr="000A35A6">
        <w:rPr>
          <w:rFonts w:ascii="Verdana" w:hAnsi="Verdana"/>
        </w:rPr>
        <w:t xml:space="preserve"> </w:t>
      </w:r>
      <w:r w:rsidR="000A35A6" w:rsidRPr="00BE337D">
        <w:rPr>
          <w:rFonts w:ascii="Verdana" w:hAnsi="Verdana"/>
        </w:rPr>
        <w:t xml:space="preserve">il transito viene consentito ai residenti in Via </w:t>
      </w:r>
      <w:proofErr w:type="spellStart"/>
      <w:r w:rsidR="000A35A6" w:rsidRPr="00BE337D">
        <w:rPr>
          <w:rFonts w:ascii="Verdana" w:hAnsi="Verdana"/>
        </w:rPr>
        <w:t>Morandini</w:t>
      </w:r>
      <w:proofErr w:type="spellEnd"/>
      <w:r w:rsidR="000A35A6" w:rsidRPr="00BE337D">
        <w:rPr>
          <w:rFonts w:ascii="Verdana" w:hAnsi="Verdana"/>
        </w:rPr>
        <w:t>, Via Mino da Poppi, Piazza Gramsci e Piazza J. Bordoni, agli autorizzati e agli ospiti delle strutture ricettive presenti in dette Vie</w:t>
      </w:r>
      <w:r w:rsidRPr="00BE337D">
        <w:rPr>
          <w:rFonts w:ascii="Verdana" w:hAnsi="Verdana"/>
        </w:rPr>
        <w:t xml:space="preserve"> </w:t>
      </w:r>
      <w:r w:rsidRPr="000A35A6">
        <w:rPr>
          <w:rFonts w:ascii="Verdana" w:hAnsi="Verdana"/>
          <w:b/>
        </w:rPr>
        <w:t>con istituzione di doppio senso di circolazione in Via Mino da Poppi</w:t>
      </w:r>
      <w:r w:rsidRPr="00BE337D">
        <w:rPr>
          <w:rFonts w:ascii="Verdana" w:hAnsi="Verdana"/>
        </w:rPr>
        <w:t>,.</w:t>
      </w:r>
    </w:p>
    <w:p w:rsidR="000A35A6" w:rsidRPr="00BE337D" w:rsidRDefault="000A35A6" w:rsidP="00BE5032">
      <w:pPr>
        <w:numPr>
          <w:ilvl w:val="0"/>
          <w:numId w:val="12"/>
        </w:numPr>
        <w:jc w:val="both"/>
        <w:rPr>
          <w:rFonts w:ascii="Verdana" w:hAnsi="Verdana"/>
          <w:b/>
          <w:i/>
          <w:u w:val="single"/>
        </w:rPr>
      </w:pPr>
      <w:r w:rsidRPr="00BE337D">
        <w:rPr>
          <w:rFonts w:ascii="Verdana" w:hAnsi="Verdana"/>
          <w:b/>
          <w:i/>
          <w:u w:val="single"/>
        </w:rPr>
        <w:t xml:space="preserve">DIVIETO </w:t>
      </w:r>
      <w:proofErr w:type="spellStart"/>
      <w:r w:rsidRPr="00BE337D">
        <w:rPr>
          <w:rFonts w:ascii="Verdana" w:hAnsi="Verdana"/>
          <w:b/>
          <w:i/>
          <w:u w:val="single"/>
        </w:rPr>
        <w:t>DI</w:t>
      </w:r>
      <w:proofErr w:type="spellEnd"/>
      <w:r w:rsidRPr="00BE337D">
        <w:rPr>
          <w:rFonts w:ascii="Verdana" w:hAnsi="Verdana"/>
          <w:b/>
          <w:i/>
          <w:u w:val="single"/>
        </w:rPr>
        <w:t xml:space="preserve"> SOSTA con rimozione forzata  </w:t>
      </w:r>
      <w:r w:rsidRPr="00BE337D">
        <w:rPr>
          <w:rFonts w:ascii="Verdana" w:hAnsi="Verdana"/>
        </w:rPr>
        <w:t xml:space="preserve">in </w:t>
      </w:r>
      <w:r>
        <w:rPr>
          <w:rFonts w:ascii="Verdana" w:hAnsi="Verdana"/>
        </w:rPr>
        <w:t xml:space="preserve">Via Mino da Poppi </w:t>
      </w:r>
      <w:r w:rsidR="0031616A">
        <w:rPr>
          <w:rFonts w:ascii="Verdana" w:hAnsi="Verdana"/>
        </w:rPr>
        <w:t>nei tratti regolarmente segnalati</w:t>
      </w:r>
      <w:r>
        <w:rPr>
          <w:rFonts w:ascii="Verdana" w:hAnsi="Verdana"/>
        </w:rPr>
        <w:t>;</w:t>
      </w:r>
    </w:p>
    <w:p w:rsidR="00BE5032" w:rsidRPr="00BE337D" w:rsidRDefault="00BE5032" w:rsidP="00BE5032">
      <w:pPr>
        <w:numPr>
          <w:ilvl w:val="0"/>
          <w:numId w:val="12"/>
        </w:numPr>
        <w:jc w:val="both"/>
        <w:rPr>
          <w:rFonts w:ascii="Verdana" w:hAnsi="Verdana"/>
        </w:rPr>
      </w:pPr>
      <w:r w:rsidRPr="00BE337D">
        <w:rPr>
          <w:rFonts w:ascii="Verdana" w:hAnsi="Verdana"/>
          <w:b/>
          <w:u w:val="single"/>
        </w:rPr>
        <w:t>LE AUTORIZZAZIONI</w:t>
      </w:r>
      <w:r w:rsidRPr="00BE337D">
        <w:rPr>
          <w:rFonts w:ascii="Verdana" w:hAnsi="Verdana"/>
        </w:rPr>
        <w:t xml:space="preserve"> di accesso al centro storico con autocarri superiori ai 35 </w:t>
      </w:r>
      <w:proofErr w:type="spellStart"/>
      <w:r w:rsidRPr="00BE337D">
        <w:rPr>
          <w:rFonts w:ascii="Verdana" w:hAnsi="Verdana"/>
        </w:rPr>
        <w:t>ql</w:t>
      </w:r>
      <w:proofErr w:type="spellEnd"/>
      <w:r w:rsidRPr="00BE337D">
        <w:rPr>
          <w:rFonts w:ascii="Verdana" w:hAnsi="Verdana"/>
        </w:rPr>
        <w:t>, in deroga ai divieti esistenti,  sono momentaneamente sospese;</w:t>
      </w:r>
    </w:p>
    <w:p w:rsidR="00BE5032" w:rsidRPr="00BE337D" w:rsidRDefault="00BE5032" w:rsidP="00BE5032">
      <w:pPr>
        <w:ind w:left="720"/>
        <w:jc w:val="both"/>
        <w:rPr>
          <w:rFonts w:ascii="Verdana" w:hAnsi="Verdana"/>
        </w:rPr>
      </w:pPr>
    </w:p>
    <w:p w:rsidR="00BE5032" w:rsidRPr="00BE337D" w:rsidRDefault="00BE5032" w:rsidP="00BE5032">
      <w:pPr>
        <w:ind w:right="21"/>
        <w:jc w:val="both"/>
        <w:rPr>
          <w:rFonts w:ascii="Verdana" w:hAnsi="Verdana"/>
        </w:rPr>
      </w:pPr>
      <w:r w:rsidRPr="00BE337D">
        <w:rPr>
          <w:rFonts w:ascii="Verdana" w:hAnsi="Verdana"/>
        </w:rPr>
        <w:t xml:space="preserve">A norma dell’art. 5 del </w:t>
      </w:r>
      <w:proofErr w:type="spellStart"/>
      <w:r w:rsidRPr="00BE337D">
        <w:rPr>
          <w:rFonts w:ascii="Verdana" w:hAnsi="Verdana"/>
        </w:rPr>
        <w:t>D.Lgvo</w:t>
      </w:r>
      <w:proofErr w:type="spellEnd"/>
      <w:r w:rsidRPr="00BE337D">
        <w:rPr>
          <w:rFonts w:ascii="Verdana" w:hAnsi="Verdana"/>
        </w:rPr>
        <w:t xml:space="preserve"> 285/92 citato, la presente ordinanza verrà resa nota mediante l’apposizione dei prescritti segnali a cura della Ditta incaricata coadiuvata dall’Ufficio Tecnico del Comune di Poppi.</w:t>
      </w:r>
    </w:p>
    <w:p w:rsidR="00BE5032" w:rsidRPr="00BE337D" w:rsidRDefault="00BE5032" w:rsidP="00BE5032">
      <w:pPr>
        <w:ind w:left="360" w:right="283"/>
        <w:jc w:val="both"/>
        <w:rPr>
          <w:rFonts w:ascii="Verdana" w:hAnsi="Verdana" w:cs="Arial"/>
        </w:rPr>
      </w:pPr>
    </w:p>
    <w:p w:rsidR="00BE5032" w:rsidRPr="00BE337D" w:rsidRDefault="00BE5032" w:rsidP="00BE5032">
      <w:pPr>
        <w:spacing w:line="276" w:lineRule="auto"/>
        <w:ind w:firstLine="426"/>
        <w:rPr>
          <w:rFonts w:ascii="Verdana" w:hAnsi="Verdana"/>
        </w:rPr>
      </w:pPr>
      <w:r w:rsidRPr="00BE337D">
        <w:rPr>
          <w:rFonts w:ascii="Verdana" w:hAnsi="Verdana"/>
        </w:rPr>
        <w:t>E’ fatto obbligo alla Ditta incaricata dei lavori di rispettare le seguenti prescrizioni:</w:t>
      </w:r>
    </w:p>
    <w:p w:rsidR="00BE5032" w:rsidRPr="00BE337D" w:rsidRDefault="00BE5032" w:rsidP="00BE5032">
      <w:pPr>
        <w:pStyle w:val="Corpodeltesto2"/>
        <w:numPr>
          <w:ilvl w:val="0"/>
          <w:numId w:val="11"/>
        </w:numPr>
        <w:ind w:right="21"/>
        <w:rPr>
          <w:rFonts w:ascii="Verdana" w:hAnsi="Verdana"/>
          <w:i/>
          <w:sz w:val="20"/>
        </w:rPr>
      </w:pPr>
      <w:r w:rsidRPr="00BE337D">
        <w:rPr>
          <w:rFonts w:ascii="Verdana" w:hAnsi="Verdana"/>
          <w:i/>
          <w:sz w:val="20"/>
        </w:rPr>
        <w:t>che l’intera area di ingombro venga delimitata con opportuni presidi e segnalata opportunamente sia di giorno che di notte al fine di eliminare ogni pericolo a persone o cose nell’area dei lavori, rendendo quindi nota e ben visibile la presenza di scavi, macchine operatrici o quant’altro possa creare pericolo. L’area di cantiere dovrà essere mantenuta in perfette condizioni sia di notte che di giorno e per tutta la durata ;</w:t>
      </w:r>
    </w:p>
    <w:p w:rsidR="00BE5032" w:rsidRPr="00BE337D" w:rsidRDefault="00BE5032" w:rsidP="00BE5032">
      <w:pPr>
        <w:pStyle w:val="Corpodeltesto2"/>
        <w:numPr>
          <w:ilvl w:val="0"/>
          <w:numId w:val="11"/>
        </w:numPr>
        <w:ind w:right="21"/>
        <w:rPr>
          <w:rFonts w:ascii="Verdana" w:hAnsi="Verdana"/>
          <w:i/>
          <w:sz w:val="20"/>
        </w:rPr>
      </w:pPr>
      <w:r w:rsidRPr="00BE337D">
        <w:rPr>
          <w:rFonts w:ascii="Verdana" w:hAnsi="Verdana"/>
          <w:i/>
          <w:sz w:val="20"/>
        </w:rPr>
        <w:t>che sia allestita la relativa segnaletica stradale prevista dagli artt. 20 e 21 del vigente Codice della Strada e degli artt. dal 30 al 43 del relativo Regolamento di Attuazione in tema di occupazione e cantieri stradali;</w:t>
      </w:r>
    </w:p>
    <w:p w:rsidR="00BE5032" w:rsidRPr="00BE337D" w:rsidRDefault="00BE5032" w:rsidP="00BE5032">
      <w:pPr>
        <w:pStyle w:val="Corpodeltesto2"/>
        <w:numPr>
          <w:ilvl w:val="0"/>
          <w:numId w:val="11"/>
        </w:numPr>
        <w:ind w:right="21"/>
        <w:rPr>
          <w:rFonts w:ascii="Verdana" w:hAnsi="Verdana"/>
          <w:i/>
          <w:sz w:val="20"/>
        </w:rPr>
      </w:pPr>
      <w:r w:rsidRPr="00BE337D">
        <w:rPr>
          <w:rFonts w:ascii="Verdana" w:hAnsi="Verdana"/>
          <w:i/>
          <w:sz w:val="20"/>
        </w:rPr>
        <w:t>è fatto divieto all’occupante di depositare materiali o attrezzature da lavoro fuori dalla recinzione di cantiere;</w:t>
      </w:r>
    </w:p>
    <w:p w:rsidR="00BE5032" w:rsidRPr="00BE337D" w:rsidRDefault="00BE5032" w:rsidP="00BE5032">
      <w:pPr>
        <w:pStyle w:val="Corpodeltesto2"/>
        <w:numPr>
          <w:ilvl w:val="0"/>
          <w:numId w:val="11"/>
        </w:numPr>
        <w:ind w:right="21"/>
        <w:rPr>
          <w:rFonts w:ascii="Verdana" w:hAnsi="Verdana"/>
          <w:i/>
          <w:sz w:val="20"/>
        </w:rPr>
      </w:pPr>
      <w:r w:rsidRPr="00BE337D">
        <w:rPr>
          <w:rFonts w:ascii="Verdana" w:hAnsi="Verdana"/>
          <w:i/>
          <w:sz w:val="20"/>
        </w:rPr>
        <w:t>l’occupante deve adottare tutti gli accorgimenti idonei a non creare danno a manufatti ed arredi, evitando altresì di creare situazioni di possibile intralcio o pericolo per la circolazione veicolare e pedonale;</w:t>
      </w:r>
    </w:p>
    <w:p w:rsidR="00BE5032" w:rsidRPr="00BE337D" w:rsidRDefault="00BE5032" w:rsidP="00BE5032">
      <w:pPr>
        <w:pStyle w:val="Corpodeltesto2"/>
        <w:numPr>
          <w:ilvl w:val="0"/>
          <w:numId w:val="11"/>
        </w:numPr>
        <w:ind w:right="21"/>
        <w:rPr>
          <w:rFonts w:ascii="Verdana" w:hAnsi="Verdana"/>
          <w:i/>
          <w:sz w:val="20"/>
        </w:rPr>
      </w:pPr>
      <w:r w:rsidRPr="00BE337D">
        <w:rPr>
          <w:rFonts w:ascii="Verdana" w:hAnsi="Verdana"/>
          <w:i/>
          <w:sz w:val="20"/>
        </w:rPr>
        <w:t>al termine dell’occupazione il titolare della concessione ha l’obbligo di provvedere alla completa rimozione delle installazioni e di ripristinare lo stato dei luoghi per ciò che concerne il suolo pubblico e la segnaletica orizzontale eventualmente deteriorata.</w:t>
      </w:r>
    </w:p>
    <w:p w:rsidR="00BE5032" w:rsidRPr="00BE337D" w:rsidRDefault="00BE5032" w:rsidP="00BE5032">
      <w:pPr>
        <w:pStyle w:val="Corpodeltesto2"/>
        <w:ind w:left="360" w:right="21"/>
        <w:rPr>
          <w:rFonts w:ascii="Verdana" w:hAnsi="Verdana"/>
          <w:i/>
          <w:sz w:val="20"/>
        </w:rPr>
      </w:pPr>
    </w:p>
    <w:p w:rsidR="00BE5032" w:rsidRPr="00BE337D" w:rsidRDefault="00BE5032" w:rsidP="00BE5032">
      <w:pPr>
        <w:pStyle w:val="Corpodeltesto2"/>
        <w:ind w:left="-426" w:right="21" w:firstLine="426"/>
        <w:rPr>
          <w:rFonts w:ascii="Verdana" w:hAnsi="Verdana"/>
          <w:sz w:val="20"/>
        </w:rPr>
      </w:pPr>
      <w:r w:rsidRPr="00BE337D">
        <w:rPr>
          <w:rFonts w:ascii="Verdana" w:hAnsi="Verdana"/>
          <w:sz w:val="20"/>
        </w:rPr>
        <w:t>Gli organi di Polizia di cui all’art. 12 del Nuovo Codice della Strada sono incaricati di far rispettare le prescrizioni previste dal presente provvedimento., per le rispettive competenze, della sua esecuzione.</w:t>
      </w:r>
    </w:p>
    <w:p w:rsidR="00BE5032" w:rsidRPr="00BE337D" w:rsidRDefault="00BE5032" w:rsidP="00BE5032">
      <w:pPr>
        <w:pStyle w:val="Corpodeltesto2"/>
        <w:ind w:left="-426" w:right="21" w:firstLine="426"/>
        <w:rPr>
          <w:rFonts w:ascii="Verdana" w:hAnsi="Verdana"/>
          <w:sz w:val="20"/>
        </w:rPr>
      </w:pPr>
    </w:p>
    <w:p w:rsidR="00BE5032" w:rsidRPr="00BE337D" w:rsidRDefault="00BE5032" w:rsidP="00BE5032">
      <w:pPr>
        <w:autoSpaceDE w:val="0"/>
        <w:autoSpaceDN w:val="0"/>
        <w:adjustRightInd w:val="0"/>
        <w:ind w:left="-426" w:right="21" w:firstLine="426"/>
        <w:jc w:val="both"/>
        <w:rPr>
          <w:rFonts w:ascii="Verdana" w:hAnsi="Verdana"/>
          <w:lang w:eastAsia="en-US"/>
        </w:rPr>
      </w:pPr>
      <w:r w:rsidRPr="00BE337D">
        <w:rPr>
          <w:rFonts w:ascii="Verdana" w:hAnsi="Verdana"/>
          <w:lang w:eastAsia="en-US"/>
        </w:rPr>
        <w:t>La Polizia Municipale ha facoltà di adottare eventuali ulteriori obblighi e divieti, anche a parziale modifica della presente, qualora emergessero esigenze particolari al fine di garantire la sicurezza della  circolazione.</w:t>
      </w:r>
    </w:p>
    <w:p w:rsidR="00BE5032" w:rsidRPr="00BE337D" w:rsidRDefault="00BE5032" w:rsidP="00BE5032">
      <w:pPr>
        <w:tabs>
          <w:tab w:val="left" w:pos="8505"/>
          <w:tab w:val="left" w:pos="8789"/>
          <w:tab w:val="left" w:pos="9639"/>
        </w:tabs>
        <w:autoSpaceDE w:val="0"/>
        <w:autoSpaceDN w:val="0"/>
        <w:adjustRightInd w:val="0"/>
        <w:ind w:left="-426" w:right="21" w:firstLine="426"/>
        <w:jc w:val="both"/>
        <w:rPr>
          <w:rFonts w:ascii="Verdana" w:hAnsi="Verdana"/>
          <w:lang w:eastAsia="en-US"/>
        </w:rPr>
      </w:pPr>
      <w:r w:rsidRPr="00BE337D">
        <w:rPr>
          <w:rFonts w:ascii="Verdana" w:hAnsi="Verdana"/>
          <w:lang w:eastAsia="en-US"/>
        </w:rPr>
        <w:t xml:space="preserve">La presente ordinanza è pubblicata all'albo pretorio del Comune di Poppi e diffusa attraverso i mezzi idonei a favorirne la massima conoscenza. </w:t>
      </w:r>
    </w:p>
    <w:p w:rsidR="00BE5032" w:rsidRPr="00BE337D" w:rsidRDefault="00BE5032" w:rsidP="00BE5032">
      <w:pPr>
        <w:ind w:left="-426" w:right="21" w:firstLine="426"/>
        <w:jc w:val="both"/>
        <w:rPr>
          <w:rFonts w:ascii="Verdana" w:hAnsi="Verdana"/>
        </w:rPr>
      </w:pPr>
      <w:r w:rsidRPr="00BE337D">
        <w:rPr>
          <w:rFonts w:ascii="Verdana" w:hAnsi="Verdana"/>
        </w:rPr>
        <w:t>Le prescrizioni imposte si intendono valevoli comunque fino al termine dei lavori ed al completo ripristino della viabilità.</w:t>
      </w:r>
    </w:p>
    <w:p w:rsidR="00BE5032" w:rsidRPr="00BE337D" w:rsidRDefault="00BE5032" w:rsidP="00BE5032">
      <w:pPr>
        <w:ind w:left="-426" w:firstLine="426"/>
        <w:jc w:val="both"/>
        <w:rPr>
          <w:rFonts w:ascii="Verdana" w:hAnsi="Verdana"/>
          <w:i/>
          <w:lang w:eastAsia="en-US"/>
        </w:rPr>
      </w:pPr>
      <w:r w:rsidRPr="00BE337D">
        <w:rPr>
          <w:rFonts w:ascii="Verdana" w:hAnsi="Verdana"/>
          <w:i/>
          <w:lang w:eastAsia="en-US"/>
        </w:rPr>
        <w:t>Avverso la presente ordinanza è ammesso ricorso entro 60 giorni dalla pubblicazione, al TAR Toscana (Legge 06/12/1971 n. 1034) ovvero ricorso straordinario al Capo dello Stato ai sensi del D.P.R. 24/11/1971 n. 1199, entro 120 giorni dalla sua pubblicazione. E' ammesso altresì ricorso al Ministero dei Trasporti entro 60 giorni dalla posa della segnaletica, in relazione alla natura dei segnali apposti, ai sensi dell'art. 37 comma 3 del Codice della Strada.</w:t>
      </w:r>
    </w:p>
    <w:p w:rsidR="00BE5032" w:rsidRPr="00BE337D" w:rsidRDefault="00BE5032" w:rsidP="00BE5032">
      <w:pPr>
        <w:ind w:left="5664" w:firstLine="708"/>
        <w:jc w:val="center"/>
        <w:rPr>
          <w:rFonts w:ascii="Verdana" w:hAnsi="Verdana" w:cs="Arial"/>
          <w:b/>
        </w:rPr>
      </w:pPr>
    </w:p>
    <w:p w:rsidR="00BE5032" w:rsidRDefault="00BE5032" w:rsidP="00BE5032">
      <w:pPr>
        <w:rPr>
          <w:rFonts w:ascii="Arial" w:hAnsi="Arial" w:cs="Arial"/>
        </w:rPr>
      </w:pPr>
    </w:p>
    <w:p w:rsidR="00B62000" w:rsidRPr="00A50CD6" w:rsidRDefault="00B62000" w:rsidP="00BE5032">
      <w:pPr>
        <w:jc w:val="both"/>
        <w:rPr>
          <w:rFonts w:ascii="Verdana" w:hAnsi="Verdana" w:cs="Arial"/>
          <w:b/>
        </w:rPr>
      </w:pPr>
    </w:p>
    <w:sectPr w:rsidR="00B62000" w:rsidRPr="00A50CD6" w:rsidSect="00917B63">
      <w:pgSz w:w="11906" w:h="16838"/>
      <w:pgMar w:top="284" w:right="1134"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03F5"/>
    <w:multiLevelType w:val="hybridMultilevel"/>
    <w:tmpl w:val="49803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9D31A8"/>
    <w:multiLevelType w:val="hybridMultilevel"/>
    <w:tmpl w:val="4A9CB04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B99702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19C67D7"/>
    <w:multiLevelType w:val="hybridMultilevel"/>
    <w:tmpl w:val="F4B8F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DB6AB4"/>
    <w:multiLevelType w:val="singleLevel"/>
    <w:tmpl w:val="A378DFB4"/>
    <w:lvl w:ilvl="0">
      <w:start w:val="14"/>
      <w:numFmt w:val="upperLetter"/>
      <w:lvlText w:val="%1. "/>
      <w:legacy w:legacy="1" w:legacySpace="0" w:legacyIndent="283"/>
      <w:lvlJc w:val="left"/>
      <w:pPr>
        <w:ind w:left="283" w:hanging="283"/>
      </w:pPr>
      <w:rPr>
        <w:rFonts w:ascii="Times New Roman" w:hAnsi="Times New Roman" w:hint="default"/>
        <w:b/>
        <w:i w:val="0"/>
        <w:sz w:val="32"/>
        <w:u w:val="none"/>
      </w:rPr>
    </w:lvl>
  </w:abstractNum>
  <w:abstractNum w:abstractNumId="5">
    <w:nsid w:val="4E1B304A"/>
    <w:multiLevelType w:val="hybridMultilevel"/>
    <w:tmpl w:val="6504DB7A"/>
    <w:lvl w:ilvl="0" w:tplc="800608EA">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4EB1295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5092410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51E92B7D"/>
    <w:multiLevelType w:val="hybridMultilevel"/>
    <w:tmpl w:val="12C21D0E"/>
    <w:lvl w:ilvl="0" w:tplc="E0EE994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292654C"/>
    <w:multiLevelType w:val="hybridMultilevel"/>
    <w:tmpl w:val="F17EFCA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53314A6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5E65020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743C7992"/>
    <w:multiLevelType w:val="hybridMultilevel"/>
    <w:tmpl w:val="6ADAAB84"/>
    <w:lvl w:ilvl="0" w:tplc="E0EE994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6"/>
  </w:num>
  <w:num w:numId="4">
    <w:abstractNumId w:val="2"/>
  </w:num>
  <w:num w:numId="5">
    <w:abstractNumId w:val="10"/>
  </w:num>
  <w:num w:numId="6">
    <w:abstractNumId w:val="7"/>
  </w:num>
  <w:num w:numId="7">
    <w:abstractNumId w:val="8"/>
  </w:num>
  <w:num w:numId="8">
    <w:abstractNumId w:val="12"/>
  </w:num>
  <w:num w:numId="9">
    <w:abstractNumId w:val="3"/>
  </w:num>
  <w:num w:numId="10">
    <w:abstractNumId w:val="1"/>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B97053"/>
    <w:rsid w:val="000113BD"/>
    <w:rsid w:val="00017DB4"/>
    <w:rsid w:val="000276F0"/>
    <w:rsid w:val="00080320"/>
    <w:rsid w:val="000A35A6"/>
    <w:rsid w:val="000A3F76"/>
    <w:rsid w:val="000A4321"/>
    <w:rsid w:val="000B14F5"/>
    <w:rsid w:val="000B5B8F"/>
    <w:rsid w:val="00100D85"/>
    <w:rsid w:val="00102763"/>
    <w:rsid w:val="00126B32"/>
    <w:rsid w:val="00130A44"/>
    <w:rsid w:val="00187AF4"/>
    <w:rsid w:val="001C5B6B"/>
    <w:rsid w:val="001C728B"/>
    <w:rsid w:val="00216CFF"/>
    <w:rsid w:val="00222C7E"/>
    <w:rsid w:val="00252EBA"/>
    <w:rsid w:val="00254A75"/>
    <w:rsid w:val="00261A91"/>
    <w:rsid w:val="00297535"/>
    <w:rsid w:val="002F661B"/>
    <w:rsid w:val="00304586"/>
    <w:rsid w:val="0031616A"/>
    <w:rsid w:val="00335068"/>
    <w:rsid w:val="0033734A"/>
    <w:rsid w:val="0037778A"/>
    <w:rsid w:val="0038728E"/>
    <w:rsid w:val="00395AAE"/>
    <w:rsid w:val="003A7066"/>
    <w:rsid w:val="003A77DB"/>
    <w:rsid w:val="003D14A7"/>
    <w:rsid w:val="004055D9"/>
    <w:rsid w:val="00406967"/>
    <w:rsid w:val="00460950"/>
    <w:rsid w:val="0046757D"/>
    <w:rsid w:val="00485F7E"/>
    <w:rsid w:val="004A7D23"/>
    <w:rsid w:val="004E6FB7"/>
    <w:rsid w:val="005029B7"/>
    <w:rsid w:val="00535480"/>
    <w:rsid w:val="00580218"/>
    <w:rsid w:val="005807DF"/>
    <w:rsid w:val="005F0D7A"/>
    <w:rsid w:val="00600985"/>
    <w:rsid w:val="00625572"/>
    <w:rsid w:val="00641629"/>
    <w:rsid w:val="00667CFA"/>
    <w:rsid w:val="006728A7"/>
    <w:rsid w:val="007079FD"/>
    <w:rsid w:val="0071231A"/>
    <w:rsid w:val="00713BB0"/>
    <w:rsid w:val="00721DEB"/>
    <w:rsid w:val="00722302"/>
    <w:rsid w:val="0072366D"/>
    <w:rsid w:val="007A2EF0"/>
    <w:rsid w:val="007D5941"/>
    <w:rsid w:val="008008DD"/>
    <w:rsid w:val="00815CFC"/>
    <w:rsid w:val="008231E6"/>
    <w:rsid w:val="00831D9D"/>
    <w:rsid w:val="00886DFC"/>
    <w:rsid w:val="008B4819"/>
    <w:rsid w:val="00917B63"/>
    <w:rsid w:val="00935E91"/>
    <w:rsid w:val="00954C1A"/>
    <w:rsid w:val="00985EE4"/>
    <w:rsid w:val="00990843"/>
    <w:rsid w:val="0099798F"/>
    <w:rsid w:val="009B6686"/>
    <w:rsid w:val="009E47CD"/>
    <w:rsid w:val="009E65AE"/>
    <w:rsid w:val="00A50CD6"/>
    <w:rsid w:val="00A651BE"/>
    <w:rsid w:val="00A82F8D"/>
    <w:rsid w:val="00A94A37"/>
    <w:rsid w:val="00AA420B"/>
    <w:rsid w:val="00AD4BEE"/>
    <w:rsid w:val="00AF3A24"/>
    <w:rsid w:val="00B058E4"/>
    <w:rsid w:val="00B15619"/>
    <w:rsid w:val="00B160F7"/>
    <w:rsid w:val="00B62000"/>
    <w:rsid w:val="00B97053"/>
    <w:rsid w:val="00BD2DA3"/>
    <w:rsid w:val="00BE5032"/>
    <w:rsid w:val="00C03157"/>
    <w:rsid w:val="00C13CB8"/>
    <w:rsid w:val="00C46ADF"/>
    <w:rsid w:val="00C7179C"/>
    <w:rsid w:val="00C94C0C"/>
    <w:rsid w:val="00CA7FBC"/>
    <w:rsid w:val="00CC68B0"/>
    <w:rsid w:val="00CE35CC"/>
    <w:rsid w:val="00CE5439"/>
    <w:rsid w:val="00D31B08"/>
    <w:rsid w:val="00D37F6A"/>
    <w:rsid w:val="00D42517"/>
    <w:rsid w:val="00D66AB9"/>
    <w:rsid w:val="00DA64D6"/>
    <w:rsid w:val="00E22D8E"/>
    <w:rsid w:val="00E32638"/>
    <w:rsid w:val="00E41C9C"/>
    <w:rsid w:val="00E5516D"/>
    <w:rsid w:val="00E60A84"/>
    <w:rsid w:val="00E60F31"/>
    <w:rsid w:val="00E94D83"/>
    <w:rsid w:val="00EB131E"/>
    <w:rsid w:val="00EB26B6"/>
    <w:rsid w:val="00EB2FF4"/>
    <w:rsid w:val="00EC5BE5"/>
    <w:rsid w:val="00EF35B9"/>
    <w:rsid w:val="00F04529"/>
    <w:rsid w:val="00F21DE4"/>
    <w:rsid w:val="00F306F3"/>
    <w:rsid w:val="00F71BF3"/>
    <w:rsid w:val="00F84D5C"/>
    <w:rsid w:val="00FD73E5"/>
    <w:rsid w:val="00FE0D3B"/>
    <w:rsid w:val="00FE43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763"/>
  </w:style>
  <w:style w:type="paragraph" w:styleId="Titolo1">
    <w:name w:val="heading 1"/>
    <w:basedOn w:val="Normale"/>
    <w:next w:val="Normale"/>
    <w:qFormat/>
    <w:rsid w:val="00102763"/>
    <w:pPr>
      <w:keepNext/>
      <w:jc w:val="both"/>
      <w:outlineLvl w:val="0"/>
    </w:pPr>
    <w:rPr>
      <w:b/>
      <w:sz w:val="32"/>
    </w:rPr>
  </w:style>
  <w:style w:type="paragraph" w:styleId="Titolo2">
    <w:name w:val="heading 2"/>
    <w:basedOn w:val="Normale"/>
    <w:next w:val="Normale"/>
    <w:qFormat/>
    <w:rsid w:val="00102763"/>
    <w:pPr>
      <w:keepNext/>
      <w:jc w:val="center"/>
      <w:outlineLvl w:val="1"/>
    </w:pPr>
    <w:rPr>
      <w:b/>
      <w:sz w:val="32"/>
    </w:rPr>
  </w:style>
  <w:style w:type="paragraph" w:styleId="Titolo3">
    <w:name w:val="heading 3"/>
    <w:basedOn w:val="Normale"/>
    <w:next w:val="Normale"/>
    <w:qFormat/>
    <w:rsid w:val="00102763"/>
    <w:pPr>
      <w:keepNext/>
      <w:ind w:left="285"/>
      <w:jc w:val="center"/>
      <w:outlineLvl w:val="2"/>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102763"/>
    <w:pPr>
      <w:jc w:val="center"/>
    </w:pPr>
    <w:rPr>
      <w:rFonts w:ascii="Arial" w:hAnsi="Arial"/>
      <w:b/>
      <w:sz w:val="44"/>
    </w:rPr>
  </w:style>
  <w:style w:type="paragraph" w:styleId="Corpodeltesto">
    <w:name w:val="Body Text"/>
    <w:basedOn w:val="Normale"/>
    <w:rsid w:val="00102763"/>
    <w:pPr>
      <w:pBdr>
        <w:top w:val="double" w:sz="12" w:space="1" w:color="auto"/>
        <w:left w:val="double" w:sz="12" w:space="1" w:color="auto"/>
        <w:bottom w:val="double" w:sz="12" w:space="1" w:color="auto"/>
        <w:right w:val="double" w:sz="12" w:space="1" w:color="auto"/>
      </w:pBdr>
      <w:jc w:val="both"/>
    </w:pPr>
    <w:rPr>
      <w:b/>
      <w:sz w:val="24"/>
    </w:rPr>
  </w:style>
  <w:style w:type="paragraph" w:styleId="Corpodeltesto2">
    <w:name w:val="Body Text 2"/>
    <w:basedOn w:val="Normale"/>
    <w:link w:val="Corpodeltesto2Carattere"/>
    <w:rsid w:val="00102763"/>
    <w:pPr>
      <w:jc w:val="both"/>
    </w:pPr>
    <w:rPr>
      <w:sz w:val="22"/>
    </w:rPr>
  </w:style>
  <w:style w:type="paragraph" w:styleId="Corpodeltesto3">
    <w:name w:val="Body Text 3"/>
    <w:basedOn w:val="Normale"/>
    <w:rsid w:val="00102763"/>
    <w:pPr>
      <w:jc w:val="both"/>
    </w:pPr>
    <w:rPr>
      <w:rFonts w:ascii="Arial" w:hAnsi="Arial" w:cs="Arial"/>
      <w:sz w:val="24"/>
    </w:rPr>
  </w:style>
  <w:style w:type="paragraph" w:styleId="Testofumetto">
    <w:name w:val="Balloon Text"/>
    <w:basedOn w:val="Normale"/>
    <w:semiHidden/>
    <w:rsid w:val="005F0D7A"/>
    <w:rPr>
      <w:rFonts w:ascii="Tahoma" w:hAnsi="Tahoma" w:cs="Tahoma"/>
      <w:sz w:val="16"/>
      <w:szCs w:val="16"/>
    </w:rPr>
  </w:style>
  <w:style w:type="character" w:customStyle="1" w:styleId="TitoloCarattere">
    <w:name w:val="Titolo Carattere"/>
    <w:basedOn w:val="Carpredefinitoparagrafo"/>
    <w:link w:val="Titolo"/>
    <w:uiPriority w:val="10"/>
    <w:rsid w:val="00F84D5C"/>
    <w:rPr>
      <w:rFonts w:ascii="Arial" w:hAnsi="Arial"/>
      <w:b/>
      <w:sz w:val="44"/>
    </w:rPr>
  </w:style>
  <w:style w:type="paragraph" w:styleId="Rientrocorpodeltesto">
    <w:name w:val="Body Text Indent"/>
    <w:basedOn w:val="Normale"/>
    <w:link w:val="RientrocorpodeltestoCarattere"/>
    <w:rsid w:val="00F84D5C"/>
    <w:pPr>
      <w:spacing w:after="120"/>
      <w:ind w:left="283"/>
    </w:pPr>
  </w:style>
  <w:style w:type="character" w:customStyle="1" w:styleId="RientrocorpodeltestoCarattere">
    <w:name w:val="Rientro corpo del testo Carattere"/>
    <w:basedOn w:val="Carpredefinitoparagrafo"/>
    <w:link w:val="Rientrocorpodeltesto"/>
    <w:rsid w:val="00F84D5C"/>
  </w:style>
  <w:style w:type="paragraph" w:styleId="Testodelblocco">
    <w:name w:val="Block Text"/>
    <w:basedOn w:val="Normale"/>
    <w:rsid w:val="00252EBA"/>
    <w:pPr>
      <w:ind w:left="1418" w:right="283" w:hanging="851"/>
      <w:jc w:val="both"/>
    </w:pPr>
  </w:style>
  <w:style w:type="paragraph" w:styleId="Paragrafoelenco">
    <w:name w:val="List Paragraph"/>
    <w:basedOn w:val="Normale"/>
    <w:uiPriority w:val="34"/>
    <w:qFormat/>
    <w:rsid w:val="00BD2DA3"/>
    <w:pPr>
      <w:ind w:left="720"/>
      <w:contextualSpacing/>
    </w:pPr>
  </w:style>
  <w:style w:type="character" w:customStyle="1" w:styleId="Corpodeltesto2Carattere">
    <w:name w:val="Corpo del testo 2 Carattere"/>
    <w:basedOn w:val="Carpredefinitoparagrafo"/>
    <w:link w:val="Corpodeltesto2"/>
    <w:rsid w:val="00BE5032"/>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827</Words>
  <Characters>4714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COMUNE DI POPPI</vt:lpstr>
    </vt:vector>
  </TitlesOfParts>
  <Company>POLIZIA MUNICIPALE</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POPPI</dc:title>
  <dc:creator>COMUNE DI POPPI (AR)</dc:creator>
  <cp:lastModifiedBy>Utente Windows</cp:lastModifiedBy>
  <cp:revision>12</cp:revision>
  <cp:lastPrinted>2015-09-14T14:33:00Z</cp:lastPrinted>
  <dcterms:created xsi:type="dcterms:W3CDTF">2019-08-28T08:10:00Z</dcterms:created>
  <dcterms:modified xsi:type="dcterms:W3CDTF">2019-09-10T11:29:00Z</dcterms:modified>
</cp:coreProperties>
</file>